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308C">
      <w:pPr>
        <w:spacing w:line="360" w:lineRule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附件12</w:t>
      </w:r>
    </w:p>
    <w:p w14:paraId="1CD2D6FF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/>
          <w:bCs/>
          <w:sz w:val="44"/>
          <w:szCs w:val="44"/>
        </w:rPr>
      </w:pPr>
      <w:bookmarkStart w:id="0" w:name="_Toc471393644"/>
      <w:bookmarkStart w:id="1" w:name="_Toc5937"/>
      <w:r>
        <w:rPr>
          <w:rFonts w:hint="eastAsia" w:ascii="方正小标宋简体" w:hAnsi="宋体" w:eastAsia="方正小标宋简体" w:cs="宋体"/>
          <w:bCs/>
          <w:sz w:val="44"/>
          <w:szCs w:val="44"/>
        </w:rPr>
        <w:t>锦州</w:t>
      </w: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医科大学第三临床医学院                        任课教师职责</w:t>
      </w:r>
      <w:bookmarkEnd w:id="0"/>
      <w:bookmarkEnd w:id="1"/>
    </w:p>
    <w:p w14:paraId="7A3C5E54">
      <w:pPr>
        <w:spacing w:line="360" w:lineRule="auto"/>
        <w:ind w:firstLine="640" w:firstLineChars="20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 xml:space="preserve">任课教师由教研室主任选派教学经验丰富、教学效果好、工作认真负责的教师担任 （其中正、副教授讲课时数比例一般不低于本门课程理论课时数的60% , 助教培养性讲课比例不超过10%）。 </w:t>
      </w:r>
    </w:p>
    <w:p w14:paraId="12CE66DF">
      <w:pPr>
        <w:spacing w:line="360" w:lineRule="auto"/>
        <w:ind w:firstLine="640" w:firstLineChars="200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任课教师必须做到如下几点：</w:t>
      </w:r>
    </w:p>
    <w:p w14:paraId="48E8AC82">
      <w:pPr>
        <w:spacing w:line="360" w:lineRule="auto"/>
        <w:ind w:firstLine="451" w:firstLineChars="141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坚定不移地贯彻执行党的基本路线，忠诚人民的教育事业，把教书育人作为自己的根本任务。严守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严谨、求实、团结、创新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的校风和各项规章制度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 xml:space="preserve">全面贯彻党和国家的教育方针，全面提高教育质量,使学生在德、智、体几方面都得到提高。                                                </w:t>
      </w:r>
    </w:p>
    <w:p w14:paraId="1354757C">
      <w:pPr>
        <w:spacing w:line="360" w:lineRule="auto"/>
        <w:ind w:firstLine="451" w:firstLineChars="141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精通所授课程的基础理论、专业知识和实验技能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有较高的文化素养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有高尚的道德品质和崇高的精神境界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 xml:space="preserve">为人师表。          </w:t>
      </w:r>
    </w:p>
    <w:p w14:paraId="3FEE9F52">
      <w:pPr>
        <w:spacing w:line="360" w:lineRule="auto"/>
        <w:ind w:firstLine="451" w:firstLineChars="141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</w:t>
      </w:r>
      <w:r>
        <w:rPr>
          <w:rFonts w:eastAsia="仿宋_GB2312"/>
          <w:sz w:val="32"/>
          <w:szCs w:val="32"/>
        </w:rPr>
        <w:t>热爱学生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对学生有高度的责任感，关心学生成长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鼓励学生进步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能严格要求学生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 xml:space="preserve">对学生听课、实验、实习、作业、考试等均有严格的纪律约束，不放弃原则；对少数学生的不正当要求和违纪行为，不姑息迁就，公正无私。   </w:t>
      </w:r>
    </w:p>
    <w:p w14:paraId="766F0FD8">
      <w:pPr>
        <w:spacing w:line="360" w:lineRule="auto"/>
        <w:ind w:firstLine="451" w:firstLineChars="141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（4）</w:t>
      </w:r>
      <w:r>
        <w:rPr>
          <w:rFonts w:eastAsia="仿宋_GB2312"/>
          <w:sz w:val="32"/>
          <w:szCs w:val="32"/>
        </w:rPr>
        <w:t>严于律己，以身作则。凡要求学生做到的自已首先做到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 xml:space="preserve">凡要求学生不做的自己坚决不做。                                                </w:t>
      </w:r>
    </w:p>
    <w:p w14:paraId="42E9B730">
      <w:pPr>
        <w:spacing w:line="360" w:lineRule="auto"/>
        <w:ind w:firstLine="451" w:firstLineChars="141"/>
        <w:jc w:val="lef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</w:t>
      </w:r>
      <w:r>
        <w:rPr>
          <w:rFonts w:eastAsia="仿宋_GB2312"/>
          <w:sz w:val="32"/>
          <w:szCs w:val="32"/>
        </w:rPr>
        <w:t>勤于进取，精于业务。教师要具有勤奋刻苦的进取精神，坚持不懈地学习，专心致志地掌握教学所需要的知识技能。</w:t>
      </w:r>
    </w:p>
    <w:p w14:paraId="183DC605">
      <w:pPr>
        <w:spacing w:line="360" w:lineRule="auto"/>
        <w:ind w:firstLine="451" w:firstLineChars="141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（6）</w:t>
      </w:r>
      <w:r>
        <w:rPr>
          <w:rFonts w:eastAsia="仿宋_GB2312"/>
          <w:sz w:val="32"/>
          <w:szCs w:val="32"/>
        </w:rPr>
        <w:t>认真考虑本课程与相关课程联系，了解学生的学习基础，了解先行课的教学情况和后续课的安排，处理好课程</w:t>
      </w:r>
      <w:r>
        <w:rPr>
          <w:rFonts w:hint="eastAsia" w:eastAsia="仿宋_GB2312"/>
          <w:sz w:val="32"/>
          <w:szCs w:val="32"/>
          <w:lang w:val="en-US" w:eastAsia="zh-CN"/>
        </w:rPr>
        <w:t>间</w:t>
      </w:r>
      <w:r>
        <w:rPr>
          <w:rFonts w:eastAsia="仿宋_GB2312"/>
          <w:sz w:val="32"/>
          <w:szCs w:val="32"/>
        </w:rPr>
        <w:t>的衔接；按培养目标和课程基本要求及多数学生的知识水平和接受能力，</w:t>
      </w:r>
      <w:r>
        <w:rPr>
          <w:rFonts w:hint="eastAsia" w:eastAsia="仿宋_GB2312"/>
          <w:sz w:val="32"/>
          <w:szCs w:val="32"/>
        </w:rPr>
        <w:t>合</w:t>
      </w:r>
      <w:r>
        <w:rPr>
          <w:rFonts w:eastAsia="仿宋_GB2312"/>
          <w:sz w:val="32"/>
          <w:szCs w:val="32"/>
        </w:rPr>
        <w:t>理安排教学内容，确定教学进度，选定适宜的教学方法和手段，加强教学的直观性，同时注意因材施教，加强对优秀生和差生的个别辅导。</w:t>
      </w:r>
    </w:p>
    <w:p w14:paraId="02B70FA6">
      <w:pPr>
        <w:spacing w:line="360" w:lineRule="auto"/>
        <w:ind w:firstLine="451" w:firstLineChars="141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（7）</w:t>
      </w:r>
      <w:r>
        <w:rPr>
          <w:rFonts w:eastAsia="仿宋_GB2312"/>
          <w:sz w:val="32"/>
          <w:szCs w:val="32"/>
        </w:rPr>
        <w:t xml:space="preserve">认真备课，按教学大纲要求，钻研教材，大量阅读参考文献资料。抓住基础理论、基本知识、基本技能和每个章节的基本要求，明确重点、难点、科学合理地安排教学。                                  </w:t>
      </w:r>
    </w:p>
    <w:p w14:paraId="3EE5DB08">
      <w:r>
        <w:rPr>
          <w:rFonts w:hint="eastAsia" w:eastAsia="仿宋_GB2312"/>
          <w:sz w:val="32"/>
          <w:szCs w:val="32"/>
        </w:rPr>
        <w:t>（8）</w:t>
      </w:r>
      <w:r>
        <w:rPr>
          <w:rFonts w:eastAsia="仿宋_GB2312"/>
          <w:sz w:val="32"/>
          <w:szCs w:val="32"/>
        </w:rPr>
        <w:t>教师要互相</w:t>
      </w:r>
      <w:r>
        <w:rPr>
          <w:rFonts w:hint="eastAsia" w:eastAsia="仿宋_GB2312"/>
          <w:sz w:val="32"/>
          <w:szCs w:val="32"/>
        </w:rPr>
        <w:t>尊</w:t>
      </w:r>
      <w:r>
        <w:rPr>
          <w:rFonts w:eastAsia="仿宋_GB2312"/>
          <w:sz w:val="32"/>
          <w:szCs w:val="32"/>
        </w:rPr>
        <w:t>重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团结协作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切磋学问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交流经验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坚持教育工作的一致性。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600C"/>
    <w:rsid w:val="09AB1C33"/>
    <w:rsid w:val="19875F8D"/>
    <w:rsid w:val="266E600C"/>
    <w:rsid w:val="27347A60"/>
    <w:rsid w:val="27EA5BB5"/>
    <w:rsid w:val="2CF745D5"/>
    <w:rsid w:val="325A72CE"/>
    <w:rsid w:val="342B252D"/>
    <w:rsid w:val="3FE4166E"/>
    <w:rsid w:val="430C2A5A"/>
    <w:rsid w:val="47217D1E"/>
    <w:rsid w:val="49B72B37"/>
    <w:rsid w:val="4FC41D15"/>
    <w:rsid w:val="555E422A"/>
    <w:rsid w:val="62794309"/>
    <w:rsid w:val="6AEB43DD"/>
    <w:rsid w:val="721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2025-01-20T03:07:00Z</dcterms:created>
  <dc:creator>华睿科技</dc:creator>
  <cp:lastModifiedBy>华睿科技</cp:lastModifiedBy>
  <dcterms:modified xsi:type="dcterms:W3CDTF">2025-01-20T03:09:21Z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922AFFAEB7A242338FEA764CE1877E5D_13</vt:lpwstr>
  </property>
  <property fmtid="{D5CDD505-2E9C-101B-9397-08002B2CF9AE}" pid="4" name="KSOTemplateDocerSaveRecord">
    <vt:lpwstr>eyJoZGlkIjoiMTQ5MzVhYjVhMmMzMmI5MzEyYWJiNDMxMzczOWQyN2UifQ==</vt:lpwstr>
  </property>
</Properties>
</file>